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/>
        <w:jc w:val="left"/>
      </w:pPr>
      <w:r>
        <w:rPr>
          <w:rFonts w:ascii="Georgia" w:hAnsi="Georgia"/>
          <w:b/>
          <w:color w:val="294D3B"/>
          <w:sz w:val="50"/>
        </w:rPr>
        <w:t>Strategic Initiative Charter</w:t>
      </w:r>
    </w:p>
    <w:p>
      <w:pPr>
        <w:spacing w:after="160"/>
      </w:pPr>
      <w:r>
        <w:rPr>
          <w:color w:val="59635B"/>
          <w:sz w:val="20"/>
        </w:rPr>
        <w:t>Align stakeholders on why the initiative matters, what it includes, and how success will be measured.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5083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6"/>
              </w:rPr>
              <w:t>CLIENT / ORGANIZATION:  __________________________________</w:t>
            </w:r>
          </w:p>
        </w:tc>
        <w:tc>
          <w:tcPr>
            <w:tcW w:type="dxa" w:w="5083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6"/>
              </w:rPr>
              <w:t>PREPARED BY:  Trey Germano / Ground to Oak</w:t>
            </w:r>
          </w:p>
        </w:tc>
      </w:tr>
    </w:tbl>
    <w:p>
      <w:pPr>
        <w:spacing w:after="160"/>
      </w:pPr>
      <w:r>
        <w:rPr>
          <w:color w:val="59635B"/>
          <w:sz w:val="16"/>
        </w:rPr>
        <w:t>TEMPLATE ID: GTO-KIT-02   |   VERSION: 1.0   |   DATE: __________________</w:t>
      </w:r>
    </w:p>
    <w:p>
      <w:pPr>
        <w:pStyle w:val="Heading1"/>
      </w:pPr>
      <w:r>
        <w:t>1. Initiative Overview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840"/>
      </w:tblGrid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Initiative name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Short, descriptive name.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Business sponsor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Person accountable for sponsorship and decisions.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Project lead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Person coordinating day-to-day work.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Business case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Why this initiative matters now.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Problem / opportunity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What is happening today and what opportunity exists.</w:t>
              <w:br/>
              <w:br/>
              <w:t>____________________________________________________________________</w:t>
            </w:r>
          </w:p>
        </w:tc>
      </w:tr>
    </w:tbl>
    <w:p/>
    <w:p>
      <w:pPr>
        <w:pStyle w:val="Heading1"/>
      </w:pPr>
      <w:r>
        <w:t>2. Objectives &amp; Outcomes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840"/>
      </w:tblGrid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Objective 1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State an outcome that can be measured.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Objective 2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State an outcome that can be measured.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Success measures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Baseline, target, data source, and review cadence.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Out of scope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Work explicitly not included in this initiative.</w:t>
              <w:br/>
              <w:br/>
              <w:t>____________________________________________________________________</w:t>
            </w:r>
          </w:p>
        </w:tc>
      </w:tr>
    </w:tbl>
    <w:p/>
    <w:p>
      <w:pPr>
        <w:pStyle w:val="Heading1"/>
      </w:pPr>
      <w:r>
        <w:t>3. Scope &amp; Deliverables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Deliverable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Acceptance criteria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Target date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</w:tbl>
    <w:p>
      <w:pPr>
        <w:pStyle w:val="Heading1"/>
      </w:pPr>
      <w:r>
        <w:t>4. Stakeholders, Governance &amp; Decisions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840"/>
      </w:tblGrid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Key stakeholders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Name / role / contribution.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Decision rights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Who approves scope, budget, changes, and final outputs.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Communication cadence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Meetings, status updates, and channels.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Escalation path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How blockers and unresolved decisions are raised.</w:t>
              <w:br/>
              <w:br/>
              <w:t>____________________________________________________________________</w:t>
            </w:r>
          </w:p>
        </w:tc>
      </w:tr>
    </w:tbl>
    <w:p/>
    <w:p>
      <w:pPr>
        <w:pStyle w:val="Heading1"/>
      </w:pPr>
      <w:r>
        <w:t>5. Timeline, Risks &amp; Dependencies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Milestone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Target date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Dependency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Status / notes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840"/>
      </w:tblGrid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Top risks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Risk, likelihood, impact, mitigation, and owner.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Resources / budget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People, tools, funding, and capacity required.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Approval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Sponsor name, signature, and date (if used as a formal charter).</w:t>
              <w:br/>
              <w:br/>
              <w:t>____________________________________________________________________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635B"/>
        <w:sz w:val="16"/>
      </w:rPr>
      <w:t>GROUND TO OAK  •  Think Clearly. Build Strategically. Execute Confidently.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320040" cy="339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ground-to-oak-oak-leaf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40" cy="33932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ptos" w:hAnsi="Aptos"/>
        <w:b/>
        <w:color w:val="294D3B"/>
        <w:sz w:val="18"/>
      </w:rPr>
      <w:t xml:space="preserve">  GROUND TO OAK  |  BUSINESS SOLUTIONS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303631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94D3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94D3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8FA58E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200"/>
      <w:contextualSpacing/>
    </w:pPr>
    <w:rPr>
      <w:rFonts w:asciiTheme="majorHAnsi" w:eastAsiaTheme="majorEastAsia" w:hAnsiTheme="majorHAnsi" w:cstheme="majorBidi" w:ascii="Georgia" w:hAnsi="Georgia"/>
      <w:b/>
      <w:color w:val="294D3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